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46C5" w:rsidRPr="00775EB7" w:rsidRDefault="00F746C5" w:rsidP="00F746C5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F746C5" w:rsidRPr="00775EB7" w:rsidRDefault="00F746C5" w:rsidP="00F746C5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9"/>
        <w:gridCol w:w="5177"/>
      </w:tblGrid>
      <w:tr w:rsidR="00F746C5" w:rsidRPr="00775EB7" w:rsidTr="00DE5211">
        <w:tc>
          <w:tcPr>
            <w:tcW w:w="3936" w:type="dxa"/>
            <w:vMerge w:val="restart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bookmarkStart w:id="0" w:name="_GoBack"/>
            <w:r w:rsidRPr="00775EB7">
              <w:rPr>
                <w:rFonts w:ascii="Garamond" w:hAnsi="Garamond"/>
                <w:b/>
                <w:sz w:val="22"/>
                <w:szCs w:val="22"/>
              </w:rPr>
              <w:t>Közigazgatási jogi szakszeminárium I.</w:t>
            </w:r>
            <w:bookmarkEnd w:id="0"/>
          </w:p>
        </w:tc>
        <w:tc>
          <w:tcPr>
            <w:tcW w:w="5276" w:type="dxa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Neptun kódja: DFDIÁJ213N1, DFDIÁJ213L1</w:t>
            </w:r>
          </w:p>
        </w:tc>
      </w:tr>
      <w:tr w:rsidR="00F746C5" w:rsidRPr="00775EB7" w:rsidTr="00DE5211">
        <w:tc>
          <w:tcPr>
            <w:tcW w:w="3936" w:type="dxa"/>
            <w:vMerge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5276" w:type="dxa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F746C5" w:rsidRPr="00775EB7" w:rsidTr="00DE5211">
        <w:tc>
          <w:tcPr>
            <w:tcW w:w="9212" w:type="dxa"/>
            <w:gridSpan w:val="2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Tantárgyfelelős neve, beosztása: Dr. Czékmann Zsolt egyetemi docens</w:t>
            </w:r>
          </w:p>
        </w:tc>
      </w:tr>
      <w:tr w:rsidR="00F746C5" w:rsidRPr="00775EB7" w:rsidTr="00DE5211">
        <w:tc>
          <w:tcPr>
            <w:tcW w:w="9212" w:type="dxa"/>
            <w:gridSpan w:val="2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Oktatásba bevont oktatók neve, beosztása:</w:t>
            </w:r>
          </w:p>
        </w:tc>
      </w:tr>
      <w:tr w:rsidR="00F746C5" w:rsidRPr="00775EB7" w:rsidTr="00DE5211">
        <w:tc>
          <w:tcPr>
            <w:tcW w:w="3936" w:type="dxa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Félév: páratlan</w:t>
            </w:r>
          </w:p>
        </w:tc>
        <w:tc>
          <w:tcPr>
            <w:tcW w:w="5276" w:type="dxa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Óraszám/félév: 15</w:t>
            </w:r>
          </w:p>
        </w:tc>
      </w:tr>
      <w:tr w:rsidR="00F746C5" w:rsidRPr="00775EB7" w:rsidTr="00DE5211">
        <w:tc>
          <w:tcPr>
            <w:tcW w:w="3936" w:type="dxa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5276" w:type="dxa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F746C5" w:rsidRPr="00775EB7" w:rsidTr="00DE5211">
        <w:tc>
          <w:tcPr>
            <w:tcW w:w="9212" w:type="dxa"/>
            <w:gridSpan w:val="2"/>
          </w:tcPr>
          <w:p w:rsidR="00F746C5" w:rsidRPr="00775EB7" w:rsidRDefault="00F746C5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 tantárgy feladata, célja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: </w:t>
            </w:r>
          </w:p>
          <w:p w:rsidR="00F746C5" w:rsidRPr="00775EB7" w:rsidRDefault="00F746C5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</w:p>
          <w:p w:rsidR="00F746C5" w:rsidRPr="00775EB7" w:rsidRDefault="00F746C5" w:rsidP="00DE5211">
            <w:pPr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Megismertetni a hallgatókkal az igazgatás és a közigazgatás kialakulásának történelmi körü</w:t>
            </w:r>
            <w:r w:rsidRPr="00775EB7">
              <w:rPr>
                <w:rFonts w:ascii="Garamond" w:hAnsi="Garamond"/>
                <w:sz w:val="22"/>
                <w:szCs w:val="22"/>
              </w:rPr>
              <w:t>l</w:t>
            </w:r>
            <w:r w:rsidRPr="00775EB7">
              <w:rPr>
                <w:rFonts w:ascii="Garamond" w:hAnsi="Garamond"/>
                <w:sz w:val="22"/>
                <w:szCs w:val="22"/>
              </w:rPr>
              <w:t>ményeit, valamint a közigazgatásra vonatkozó nézetek és felfogások kezdeti fejlődését. A j</w:t>
            </w:r>
            <w:r w:rsidRPr="00775EB7">
              <w:rPr>
                <w:rFonts w:ascii="Garamond" w:hAnsi="Garamond"/>
                <w:sz w:val="22"/>
                <w:szCs w:val="22"/>
              </w:rPr>
              <w:t>e</w:t>
            </w:r>
            <w:r w:rsidRPr="00775EB7">
              <w:rPr>
                <w:rFonts w:ascii="Garamond" w:hAnsi="Garamond"/>
                <w:sz w:val="22"/>
                <w:szCs w:val="22"/>
              </w:rPr>
              <w:t>lölteknek fel kell dolgozniuk az igazgatásnak az államok kialakulása előtti időszakra eső tö</w:t>
            </w:r>
            <w:r w:rsidRPr="00775EB7">
              <w:rPr>
                <w:rFonts w:ascii="Garamond" w:hAnsi="Garamond"/>
                <w:sz w:val="22"/>
                <w:szCs w:val="22"/>
              </w:rPr>
              <w:t>r</w:t>
            </w:r>
            <w:r w:rsidRPr="00775EB7">
              <w:rPr>
                <w:rFonts w:ascii="Garamond" w:hAnsi="Garamond"/>
                <w:sz w:val="22"/>
                <w:szCs w:val="22"/>
              </w:rPr>
              <w:t>ténelmi dokumentumait, emlékeit, majd az első államalakulatok (Sumér, Akkád, Egyiptom, Athén, Róma) igazgatási szervezetének kialakulását és fejlődését. Ezekkel párhuzamosan a hallgatóknak át kel tekinteniük a közigazgatásra vonatkozó nézetek és felfogások kezdeti elemeit, majd azok átalakulását a feudális korban. Végezetül meg kell ismerkedniük a kö</w:t>
            </w:r>
            <w:r w:rsidRPr="00775EB7">
              <w:rPr>
                <w:rFonts w:ascii="Garamond" w:hAnsi="Garamond"/>
                <w:sz w:val="22"/>
                <w:szCs w:val="22"/>
              </w:rPr>
              <w:t>z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igazgatás-tudomány kezdeteit jelentő rendészettudomány, kameralisztika képviselőivel és azok fontosabb nézeteivel. </w:t>
            </w: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F746C5" w:rsidRPr="00775EB7" w:rsidTr="00DE5211">
        <w:tc>
          <w:tcPr>
            <w:tcW w:w="9212" w:type="dxa"/>
            <w:gridSpan w:val="2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</w:t>
            </w:r>
            <w:r w:rsidRPr="00775EB7">
              <w:rPr>
                <w:rFonts w:ascii="Garamond" w:hAnsi="Garamond"/>
                <w:sz w:val="22"/>
                <w:szCs w:val="22"/>
              </w:rPr>
              <w:t>):</w:t>
            </w: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Az igazgatás kialakulásának őstörténete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Az igazgatás jellemzői az államiság kialakulása előtt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A mezopotámiai államok közigazgatása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4. Az egyiptomi állam közigazgatása I.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5. Az egyiptomi állam közigazgatása II.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6. Az athéni közigazgatás kialakulásának főbb fázisai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7. A Római Birodalom közigazgatása I.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8. A Római Birodalom közigazgatása II.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9. A Római Birodalom közigazgatása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10. A közigazgatásra vonatkozó nézetek első képviselői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11. A közigazgatásra vonatkozó nézetek átalakulása a feudális államban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12. A közigazgatás-tudomány kezdetei Európában I.</w:t>
            </w:r>
          </w:p>
          <w:p w:rsidR="00F746C5" w:rsidRPr="00775EB7" w:rsidRDefault="00F746C5" w:rsidP="00DE5211">
            <w:pPr>
              <w:pStyle w:val="bek2"/>
              <w:spacing w:line="240" w:lineRule="auto"/>
              <w:ind w:left="284" w:firstLine="0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13. A közigazgatás-tudomány kezdetei Európában II.</w:t>
            </w:r>
          </w:p>
          <w:p w:rsidR="00F746C5" w:rsidRPr="00775EB7" w:rsidRDefault="00F746C5" w:rsidP="00DE5211">
            <w:pPr>
              <w:pStyle w:val="bek1"/>
              <w:spacing w:line="240" w:lineRule="auto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14. A közigazgatás-tudomány kezdetei Magyarországon I.</w:t>
            </w:r>
          </w:p>
          <w:p w:rsidR="00F746C5" w:rsidRPr="00775EB7" w:rsidRDefault="00F746C5" w:rsidP="00DE5211">
            <w:pPr>
              <w:pStyle w:val="bek1"/>
              <w:spacing w:line="240" w:lineRule="auto"/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15. A közigazgatás-tudomány kezdetei Magyarországon II.</w:t>
            </w: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F746C5" w:rsidRPr="00775EB7" w:rsidTr="00DE5211">
        <w:tc>
          <w:tcPr>
            <w:tcW w:w="9212" w:type="dxa"/>
            <w:gridSpan w:val="2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</w:t>
            </w:r>
            <w:r w:rsidRPr="00775EB7">
              <w:rPr>
                <w:rFonts w:ascii="Garamond" w:hAnsi="Garamond"/>
                <w:sz w:val="22"/>
                <w:szCs w:val="22"/>
              </w:rPr>
              <w:t>: írásbeli és szóbeli</w:t>
            </w: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F746C5" w:rsidRPr="00775EB7" w:rsidTr="00DE5211">
        <w:tc>
          <w:tcPr>
            <w:tcW w:w="9212" w:type="dxa"/>
            <w:gridSpan w:val="2"/>
          </w:tcPr>
          <w:p w:rsidR="00F746C5" w:rsidRPr="00775EB7" w:rsidRDefault="00F746C5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irodalom:</w:t>
            </w:r>
          </w:p>
          <w:p w:rsidR="00F746C5" w:rsidRPr="00775EB7" w:rsidRDefault="00F746C5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Herbert Simon: Korlátozott racionalitás KJK Budapest, 1982.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 Dwight Waldo: Mi a közigazgatás? In: Közigazgatás-tudományi antológia Unió Kiadó Budapest, 1994. 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Jakab András: A közigazgatási jog tudománya és oktatása Magyarországon Új Magyar Közigazgatás 2010. szeptember – október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Frederick W. Taylor: Scientific Management. Testimony before the U. S. 1912.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L. Hilberath: Grundlagen und Methoden einer neues Verwaltungswissenschaft Heidelberg, 1939.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O. Mayer: Theorie des französischen Verwaltungsrechts Strassburg, 1886.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F746C5" w:rsidRPr="00775EB7" w:rsidTr="00DE5211">
        <w:tc>
          <w:tcPr>
            <w:tcW w:w="9212" w:type="dxa"/>
            <w:gridSpan w:val="2"/>
          </w:tcPr>
          <w:p w:rsidR="00F746C5" w:rsidRPr="00775EB7" w:rsidRDefault="00F746C5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Ajánlott irodalom:</w:t>
            </w:r>
          </w:p>
          <w:p w:rsidR="00F746C5" w:rsidRPr="00775EB7" w:rsidRDefault="00F746C5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lastRenderedPageBreak/>
              <w:t>magyar nyelvű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Lőrincz Lajos – Nagy Endre – Szamel Lajos: A közigazgatás kutatásának tudományos irányzatai Budapest, 1976.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Magyary Zoltán: Magyar közigazgatás Budapest, 1942.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Koi Gyula: Külföldi hatások a magyar közigazgatás-tudományban PhD-értekezés Győr, 2013.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 Robert von Mohl: Enzyklopädie der Staatswissenschaften (1859)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2. Lorenz von Stein: Handbuch der Verwaltungslehre und des Verwaltungsrechts (1870)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3. Joseph Sonnenfels: Grundsätze der Polizey München, 2003. (Facsimile)</w:t>
            </w:r>
          </w:p>
          <w:p w:rsidR="00F746C5" w:rsidRPr="00775EB7" w:rsidRDefault="00F746C5" w:rsidP="00DE5211">
            <w:pPr>
              <w:ind w:left="284"/>
              <w:rPr>
                <w:rFonts w:ascii="Garamond" w:hAnsi="Garamond"/>
                <w:sz w:val="22"/>
                <w:szCs w:val="22"/>
              </w:rPr>
            </w:pPr>
          </w:p>
        </w:tc>
      </w:tr>
      <w:tr w:rsidR="00F746C5" w:rsidRPr="00775EB7" w:rsidTr="00DE5211">
        <w:tc>
          <w:tcPr>
            <w:tcW w:w="9212" w:type="dxa"/>
            <w:gridSpan w:val="2"/>
          </w:tcPr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További szakirodalom</w:t>
            </w:r>
            <w:r w:rsidRPr="00775EB7">
              <w:rPr>
                <w:rFonts w:ascii="Garamond" w:hAnsi="Garamond"/>
                <w:sz w:val="22"/>
                <w:szCs w:val="22"/>
              </w:rPr>
              <w:t>:</w:t>
            </w:r>
          </w:p>
          <w:p w:rsidR="00F746C5" w:rsidRPr="00775EB7" w:rsidRDefault="00F746C5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:rsidR="00D32926" w:rsidRDefault="00F746C5"/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6C5"/>
    <w:rsid w:val="00622808"/>
    <w:rsid w:val="00C35988"/>
    <w:rsid w:val="00F7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27E1A832-12A3-A945-B9D7-341B5A516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F746C5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1">
    <w:name w:val="bek1"/>
    <w:basedOn w:val="Norml"/>
    <w:rsid w:val="00F746C5"/>
    <w:pPr>
      <w:tabs>
        <w:tab w:val="left" w:pos="5670"/>
      </w:tabs>
      <w:spacing w:line="360" w:lineRule="atLeast"/>
      <w:jc w:val="both"/>
    </w:pPr>
    <w:rPr>
      <w:rFonts w:eastAsia="Times New Roman"/>
      <w:sz w:val="26"/>
      <w:szCs w:val="20"/>
    </w:rPr>
  </w:style>
  <w:style w:type="paragraph" w:customStyle="1" w:styleId="bek2">
    <w:name w:val="bek2"/>
    <w:basedOn w:val="Norml"/>
    <w:uiPriority w:val="99"/>
    <w:rsid w:val="00F746C5"/>
    <w:pPr>
      <w:tabs>
        <w:tab w:val="left" w:pos="5670"/>
      </w:tabs>
      <w:spacing w:line="360" w:lineRule="atLeast"/>
      <w:ind w:left="567" w:hanging="567"/>
      <w:jc w:val="both"/>
    </w:pPr>
    <w:rPr>
      <w:rFonts w:eastAsia="Times New Roman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2024-09-05T09:24:00Z</dcterms:created>
  <dcterms:modified xsi:type="dcterms:W3CDTF">2024-09-05T09:24:00Z</dcterms:modified>
</cp:coreProperties>
</file>